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545B1" w:rsidRPr="00BB6A2E" w:rsidRDefault="007A0961" w:rsidP="009545B1">
      <w:pPr>
        <w:numPr>
          <w:ilvl w:val="0"/>
          <w:numId w:val="6"/>
        </w:numPr>
        <w:tabs>
          <w:tab w:val="clear" w:pos="720"/>
          <w:tab w:val="num" w:pos="360"/>
        </w:tabs>
        <w:spacing w:before="240"/>
        <w:ind w:left="360"/>
        <w:jc w:val="both"/>
        <w:rPr>
          <w:rFonts w:ascii="Arial" w:hAnsi="Arial" w:cs="Arial"/>
          <w:bCs/>
          <w:spacing w:val="-3"/>
        </w:rPr>
      </w:pPr>
      <w:r>
        <w:rPr>
          <w:rFonts w:ascii="Arial" w:hAnsi="Arial" w:cs="Arial"/>
          <w:bCs/>
          <w:noProof/>
          <w:spacing w:val="-3"/>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-1311910</wp:posOffset>
                </wp:positionV>
                <wp:extent cx="1371600" cy="321310"/>
                <wp:effectExtent l="0" t="317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163" w:rsidRPr="00D20163" w:rsidRDefault="00D20163" w:rsidP="00D20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6pt;margin-top:-103.3pt;width:108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yN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" stroked="f">
                <v:textbox>
                  <w:txbxContent>
                    <w:p w:rsidR="00D20163" w:rsidRPr="00D20163" w:rsidRDefault="00D20163" w:rsidP="00D20163"/>
                  </w:txbxContent>
                </v:textbox>
              </v:shape>
            </w:pict>
          </mc:Fallback>
        </mc:AlternateContent>
      </w:r>
      <w:r w:rsidR="009545B1" w:rsidRPr="00BB6A2E">
        <w:rPr>
          <w:rFonts w:ascii="Arial" w:hAnsi="Arial" w:cs="Arial"/>
          <w:bCs/>
          <w:spacing w:val="-3"/>
        </w:rPr>
        <w:t>On 12 March 2008, the Premier announced that that a new civil and administrative tribunal was to commence in the second half of 2009   The new tribunal would deal with a range of matters currently dealt with by tribunals as well as some civil disputes (including small claims and minor debt matters) and a range of administrative decisions that are currently dealt with in the courts.</w:t>
      </w:r>
    </w:p>
    <w:p w:rsidR="009545B1" w:rsidRPr="00BB6A2E" w:rsidRDefault="009545B1" w:rsidP="009545B1">
      <w:pPr>
        <w:numPr>
          <w:ilvl w:val="0"/>
          <w:numId w:val="6"/>
        </w:numPr>
        <w:tabs>
          <w:tab w:val="clear" w:pos="720"/>
          <w:tab w:val="num" w:pos="360"/>
        </w:tabs>
        <w:spacing w:before="240"/>
        <w:ind w:left="360"/>
        <w:jc w:val="both"/>
        <w:rPr>
          <w:rFonts w:ascii="Arial" w:hAnsi="Arial" w:cs="Arial"/>
          <w:bCs/>
          <w:spacing w:val="-3"/>
        </w:rPr>
      </w:pPr>
      <w:r w:rsidRPr="00BB6A2E">
        <w:rPr>
          <w:rFonts w:ascii="Arial" w:hAnsi="Arial" w:cs="Arial"/>
          <w:bCs/>
          <w:spacing w:val="-3"/>
        </w:rPr>
        <w:t xml:space="preserve">The Queensland Civil and Administrative Tribunal (QCAT) will have an original jurisdiction (hearing matters such as small claims, guardianship disputes, building disputes, retail shop lease disputes), a review jurisdiction (dealing with reviews of administrative decisions) and an appeal jurisdiction (internal appeals from decisions of the tribunal).  It will be headed by a Supreme Court judge as president, a District Court judge as deputy president and have a number of full-time and sessional members.  </w:t>
      </w:r>
    </w:p>
    <w:p w:rsidR="009545B1" w:rsidRPr="00BB6A2E" w:rsidRDefault="009545B1" w:rsidP="009545B1">
      <w:pPr>
        <w:numPr>
          <w:ilvl w:val="0"/>
          <w:numId w:val="6"/>
        </w:numPr>
        <w:tabs>
          <w:tab w:val="clear" w:pos="720"/>
          <w:tab w:val="num" w:pos="360"/>
        </w:tabs>
        <w:spacing w:before="240"/>
        <w:ind w:left="360"/>
        <w:jc w:val="both"/>
        <w:rPr>
          <w:rFonts w:ascii="Arial" w:hAnsi="Arial" w:cs="Arial"/>
          <w:bCs/>
          <w:spacing w:val="-3"/>
        </w:rPr>
      </w:pPr>
      <w:r w:rsidRPr="00BB6A2E">
        <w:rPr>
          <w:rFonts w:ascii="Arial" w:hAnsi="Arial" w:cs="Arial"/>
          <w:bCs/>
          <w:spacing w:val="-3"/>
        </w:rPr>
        <w:t>Two Bills are required to create QCAT.  The Queensland Civil and Administrative Tribunal Bill 2009 creates the tribunal, contains comprehensive objects for the Act, contains the membership provisions and sets out the tribunal’s</w:t>
      </w:r>
      <w:r w:rsidR="00C00793">
        <w:rPr>
          <w:rFonts w:ascii="Arial" w:hAnsi="Arial" w:cs="Arial"/>
          <w:bCs/>
          <w:spacing w:val="-3"/>
        </w:rPr>
        <w:t xml:space="preserve"> generic functions and powers. </w:t>
      </w:r>
      <w:r w:rsidRPr="00BB6A2E">
        <w:rPr>
          <w:rFonts w:ascii="Arial" w:hAnsi="Arial" w:cs="Arial"/>
          <w:bCs/>
          <w:spacing w:val="-3"/>
        </w:rPr>
        <w:t xml:space="preserve">The Queensland Civil and Administrative Tribunal (Jurisdiction Provisions) Bill 2009 amends approximately 200 pieces of legislation to give QCAT jurisdiction to hear and decide matters that are currently are decided by the tribunals that are to be amalgamated into QCAT.   </w:t>
      </w:r>
    </w:p>
    <w:p w:rsidR="009545B1" w:rsidRPr="00BB6A2E" w:rsidRDefault="009545B1" w:rsidP="009545B1">
      <w:pPr>
        <w:numPr>
          <w:ilvl w:val="0"/>
          <w:numId w:val="6"/>
        </w:numPr>
        <w:tabs>
          <w:tab w:val="clear" w:pos="720"/>
          <w:tab w:val="num" w:pos="360"/>
        </w:tabs>
        <w:spacing w:before="240"/>
        <w:ind w:left="360"/>
        <w:jc w:val="both"/>
        <w:rPr>
          <w:rFonts w:ascii="Arial" w:hAnsi="Arial" w:cs="Arial"/>
          <w:bCs/>
          <w:spacing w:val="-3"/>
        </w:rPr>
      </w:pPr>
      <w:r w:rsidRPr="00BB6A2E">
        <w:rPr>
          <w:rFonts w:ascii="Arial" w:hAnsi="Arial" w:cs="Arial"/>
          <w:bCs/>
          <w:spacing w:val="-3"/>
        </w:rPr>
        <w:t>The tribunal is to commence operations on 1 December 2009.</w:t>
      </w:r>
    </w:p>
    <w:p w:rsidR="009545B1" w:rsidRPr="00BB6A2E" w:rsidRDefault="009545B1" w:rsidP="009545B1">
      <w:pPr>
        <w:numPr>
          <w:ilvl w:val="0"/>
          <w:numId w:val="6"/>
        </w:numPr>
        <w:tabs>
          <w:tab w:val="clear" w:pos="720"/>
          <w:tab w:val="num" w:pos="360"/>
        </w:tabs>
        <w:spacing w:before="240"/>
        <w:ind w:left="360"/>
        <w:jc w:val="both"/>
        <w:rPr>
          <w:rFonts w:ascii="Arial" w:hAnsi="Arial" w:cs="Arial"/>
          <w:bCs/>
          <w:spacing w:val="-3"/>
        </w:rPr>
      </w:pPr>
      <w:r w:rsidRPr="00BB6A2E">
        <w:rPr>
          <w:rFonts w:ascii="Arial" w:hAnsi="Arial" w:cs="Arial"/>
          <w:bCs/>
          <w:spacing w:val="-3"/>
          <w:u w:val="single"/>
        </w:rPr>
        <w:t>Cabinet decided</w:t>
      </w:r>
      <w:r w:rsidRPr="00BB6A2E">
        <w:rPr>
          <w:rFonts w:ascii="Arial" w:hAnsi="Arial" w:cs="Arial"/>
          <w:bCs/>
          <w:spacing w:val="-3"/>
        </w:rPr>
        <w:t xml:space="preserve"> to approve the introduction, as cognate bills, of the Queensland Civil and Administrative Tribunal Bill 2009 and the Queensland Civil and Administrative Tribunal (Jurisdiction </w:t>
      </w:r>
      <w:r w:rsidR="00C00793">
        <w:rPr>
          <w:rFonts w:ascii="Arial" w:hAnsi="Arial" w:cs="Arial"/>
          <w:bCs/>
          <w:spacing w:val="-3"/>
        </w:rPr>
        <w:t>Provisions) Amendment Bill 2009</w:t>
      </w:r>
      <w:r w:rsidRPr="00BB6A2E">
        <w:rPr>
          <w:rFonts w:ascii="Arial" w:hAnsi="Arial" w:cs="Arial"/>
          <w:bCs/>
          <w:spacing w:val="-3"/>
        </w:rPr>
        <w:t xml:space="preserve">. </w:t>
      </w:r>
    </w:p>
    <w:p w:rsidR="009545B1" w:rsidRPr="00BB6A2E" w:rsidRDefault="009545B1" w:rsidP="009545B1">
      <w:pPr>
        <w:jc w:val="both"/>
        <w:rPr>
          <w:rFonts w:ascii="Arial" w:hAnsi="Arial" w:cs="Arial"/>
        </w:rPr>
      </w:pPr>
    </w:p>
    <w:p w:rsidR="009545B1" w:rsidRPr="009545B1" w:rsidRDefault="009545B1" w:rsidP="009545B1">
      <w:pPr>
        <w:keepNext/>
        <w:numPr>
          <w:ilvl w:val="0"/>
          <w:numId w:val="6"/>
        </w:numPr>
        <w:tabs>
          <w:tab w:val="clear" w:pos="720"/>
          <w:tab w:val="num" w:pos="360"/>
        </w:tabs>
        <w:ind w:left="357" w:hanging="357"/>
        <w:jc w:val="both"/>
        <w:rPr>
          <w:rFonts w:ascii="Arial" w:hAnsi="Arial" w:cs="Arial"/>
        </w:rPr>
      </w:pPr>
      <w:r w:rsidRPr="009545B1">
        <w:rPr>
          <w:rFonts w:ascii="Arial" w:hAnsi="Arial" w:cs="Arial"/>
          <w:u w:val="single"/>
        </w:rPr>
        <w:t>Attachments for release</w:t>
      </w:r>
    </w:p>
    <w:p w:rsidR="009545B1" w:rsidRPr="00BB6A2E" w:rsidRDefault="00A42D22" w:rsidP="009545B1">
      <w:pPr>
        <w:numPr>
          <w:ilvl w:val="0"/>
          <w:numId w:val="8"/>
        </w:numPr>
        <w:spacing w:before="120"/>
        <w:ind w:left="811"/>
        <w:jc w:val="both"/>
        <w:rPr>
          <w:rFonts w:ascii="Arial" w:hAnsi="Arial" w:cs="Arial"/>
        </w:rPr>
      </w:pPr>
      <w:hyperlink r:id="rId7" w:history="1">
        <w:r w:rsidR="009545B1" w:rsidRPr="00753E29">
          <w:rPr>
            <w:rStyle w:val="Hyperlink"/>
            <w:rFonts w:ascii="Arial" w:hAnsi="Arial" w:cs="Arial"/>
            <w:bCs/>
            <w:spacing w:val="-3"/>
          </w:rPr>
          <w:t>Queensland Civil and Administrative Tribunal Bill 2009</w:t>
        </w:r>
      </w:hyperlink>
      <w:r w:rsidR="009545B1" w:rsidRPr="00BB6A2E">
        <w:rPr>
          <w:rFonts w:ascii="Arial" w:hAnsi="Arial" w:cs="Arial"/>
          <w:bCs/>
          <w:spacing w:val="-3"/>
        </w:rPr>
        <w:t xml:space="preserve"> and </w:t>
      </w:r>
      <w:hyperlink r:id="rId8" w:history="1">
        <w:r w:rsidR="009545B1" w:rsidRPr="00753E29">
          <w:rPr>
            <w:rStyle w:val="Hyperlink"/>
            <w:rFonts w:ascii="Arial" w:hAnsi="Arial" w:cs="Arial"/>
            <w:bCs/>
            <w:spacing w:val="-3"/>
          </w:rPr>
          <w:t>explanatory notes</w:t>
        </w:r>
      </w:hyperlink>
    </w:p>
    <w:p w:rsidR="009545B1" w:rsidRPr="00BB6A2E" w:rsidRDefault="00A42D22" w:rsidP="009545B1">
      <w:pPr>
        <w:numPr>
          <w:ilvl w:val="0"/>
          <w:numId w:val="8"/>
        </w:numPr>
        <w:spacing w:before="120"/>
        <w:ind w:left="811"/>
        <w:jc w:val="both"/>
        <w:rPr>
          <w:rFonts w:ascii="Arial" w:hAnsi="Arial" w:cs="Arial"/>
        </w:rPr>
      </w:pPr>
      <w:hyperlink r:id="rId9" w:history="1">
        <w:r w:rsidR="009545B1" w:rsidRPr="00753E29">
          <w:rPr>
            <w:rStyle w:val="Hyperlink"/>
            <w:rFonts w:ascii="Arial" w:hAnsi="Arial" w:cs="Arial"/>
            <w:bCs/>
            <w:spacing w:val="-3"/>
          </w:rPr>
          <w:t>Queensland Civil and Administrative Tribunal (Jurisdiction Provisions) Amendment Bill 2009</w:t>
        </w:r>
      </w:hyperlink>
      <w:r w:rsidR="009545B1" w:rsidRPr="00BB6A2E">
        <w:rPr>
          <w:rFonts w:ascii="Arial" w:hAnsi="Arial" w:cs="Arial"/>
          <w:bCs/>
          <w:spacing w:val="-3"/>
        </w:rPr>
        <w:t xml:space="preserve"> and </w:t>
      </w:r>
      <w:hyperlink r:id="rId10" w:history="1">
        <w:r w:rsidR="009545B1" w:rsidRPr="00753E29">
          <w:rPr>
            <w:rStyle w:val="Hyperlink"/>
            <w:rFonts w:ascii="Arial" w:hAnsi="Arial" w:cs="Arial"/>
            <w:bCs/>
            <w:spacing w:val="-3"/>
          </w:rPr>
          <w:t>explanatory notes</w:t>
        </w:r>
      </w:hyperlink>
    </w:p>
    <w:p w:rsidR="000B545C" w:rsidRPr="009545B1" w:rsidRDefault="000B545C">
      <w:pPr>
        <w:rPr>
          <w:rFonts w:ascii="Arial" w:hAnsi="Arial" w:cs="Arial"/>
          <w:b/>
          <w:sz w:val="22"/>
          <w:szCs w:val="22"/>
        </w:rPr>
      </w:pPr>
    </w:p>
    <w:sectPr w:rsidR="000B545C" w:rsidRPr="009545B1" w:rsidSect="007D3B9D">
      <w:headerReference w:type="default" r:id="rId11"/>
      <w:footerReference w:type="default" r:id="rId12"/>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32" w:rsidRDefault="00781332">
      <w:r>
        <w:separator/>
      </w:r>
    </w:p>
  </w:endnote>
  <w:endnote w:type="continuationSeparator" w:id="0">
    <w:p w:rsidR="00781332" w:rsidRDefault="0078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63" w:rsidRPr="001141E1" w:rsidRDefault="00D20163"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32" w:rsidRDefault="00781332">
      <w:r>
        <w:separator/>
      </w:r>
    </w:p>
  </w:footnote>
  <w:footnote w:type="continuationSeparator" w:id="0">
    <w:p w:rsidR="00781332" w:rsidRDefault="00781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63" w:rsidRPr="000400F9" w:rsidRDefault="007A0961"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20163" w:rsidRPr="000400F9">
      <w:rPr>
        <w:rFonts w:ascii="Arial" w:hAnsi="Arial" w:cs="Arial"/>
        <w:b/>
        <w:sz w:val="22"/>
        <w:szCs w:val="22"/>
        <w:u w:val="single"/>
      </w:rPr>
      <w:t xml:space="preserve">Cabinet – </w:t>
    </w:r>
    <w:r w:rsidR="00D20163">
      <w:rPr>
        <w:rFonts w:ascii="Arial" w:hAnsi="Arial" w:cs="Arial"/>
        <w:b/>
        <w:sz w:val="22"/>
        <w:szCs w:val="22"/>
        <w:u w:val="single"/>
      </w:rPr>
      <w:t>May 2009</w:t>
    </w:r>
  </w:p>
  <w:p w:rsidR="00D20163" w:rsidRDefault="00D20163" w:rsidP="000400F9">
    <w:pPr>
      <w:pStyle w:val="Header"/>
      <w:spacing w:before="120"/>
      <w:rPr>
        <w:rFonts w:ascii="Arial" w:hAnsi="Arial" w:cs="Arial"/>
        <w:b/>
        <w:sz w:val="22"/>
        <w:szCs w:val="22"/>
        <w:u w:val="single"/>
      </w:rPr>
    </w:pPr>
    <w:smartTag w:uri="urn:schemas-microsoft-com:office:smarttags" w:element="State">
      <w:r w:rsidRPr="009545B1">
        <w:rPr>
          <w:rFonts w:ascii="Arial" w:hAnsi="Arial" w:cs="Arial"/>
          <w:b/>
          <w:sz w:val="22"/>
          <w:szCs w:val="22"/>
          <w:u w:val="single"/>
        </w:rPr>
        <w:t>Queensland</w:t>
      </w:r>
    </w:smartTag>
    <w:r w:rsidRPr="009545B1">
      <w:rPr>
        <w:rFonts w:ascii="Arial" w:hAnsi="Arial" w:cs="Arial"/>
        <w:b/>
        <w:sz w:val="22"/>
        <w:szCs w:val="22"/>
        <w:u w:val="single"/>
      </w:rPr>
      <w:t xml:space="preserve"> Civil and Administrative Tribunal Bill 2009 and the </w:t>
    </w:r>
    <w:smartTag w:uri="urn:schemas-microsoft-com:office:smarttags" w:element="place">
      <w:smartTag w:uri="urn:schemas-microsoft-com:office:smarttags" w:element="State">
        <w:r w:rsidRPr="009545B1">
          <w:rPr>
            <w:rFonts w:ascii="Arial" w:hAnsi="Arial" w:cs="Arial"/>
            <w:b/>
            <w:sz w:val="22"/>
            <w:szCs w:val="22"/>
            <w:u w:val="single"/>
          </w:rPr>
          <w:t>Queensland</w:t>
        </w:r>
      </w:smartTag>
    </w:smartTag>
    <w:r w:rsidRPr="009545B1">
      <w:rPr>
        <w:rFonts w:ascii="Arial" w:hAnsi="Arial" w:cs="Arial"/>
        <w:b/>
        <w:sz w:val="22"/>
        <w:szCs w:val="22"/>
        <w:u w:val="single"/>
      </w:rPr>
      <w:t xml:space="preserve"> Civil and Administrative Tribunal (Jurisdiction Provisions) Amendment Bill 2009</w:t>
    </w:r>
  </w:p>
  <w:p w:rsidR="00D20163" w:rsidRDefault="00D20163" w:rsidP="000400F9">
    <w:pPr>
      <w:pStyle w:val="Header"/>
      <w:spacing w:before="120"/>
      <w:rPr>
        <w:rFonts w:ascii="Arial" w:hAnsi="Arial" w:cs="Arial"/>
        <w:b/>
        <w:sz w:val="22"/>
        <w:szCs w:val="22"/>
        <w:u w:val="single"/>
      </w:rPr>
    </w:pPr>
    <w:r>
      <w:rPr>
        <w:rFonts w:ascii="Arial" w:hAnsi="Arial" w:cs="Arial"/>
        <w:b/>
        <w:sz w:val="22"/>
        <w:szCs w:val="22"/>
        <w:u w:val="single"/>
      </w:rPr>
      <w:t xml:space="preserve">Attorney-General and Minister for Industrial Relations </w:t>
    </w:r>
  </w:p>
  <w:p w:rsidR="00D20163" w:rsidRPr="000400F9" w:rsidRDefault="00D20163" w:rsidP="007D3B9D">
    <w:pPr>
      <w:pStyle w:val="Header"/>
      <w:pBdr>
        <w:bottom w:val="single" w:sz="8" w:space="1" w:color="auto"/>
      </w:pBdr>
      <w:spacing w:line="60" w:lineRule="exact"/>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9C"/>
    <w:rsid w:val="00021B34"/>
    <w:rsid w:val="000400F9"/>
    <w:rsid w:val="000B545C"/>
    <w:rsid w:val="001141E1"/>
    <w:rsid w:val="00133013"/>
    <w:rsid w:val="00133A34"/>
    <w:rsid w:val="00160524"/>
    <w:rsid w:val="00200CF7"/>
    <w:rsid w:val="00254E35"/>
    <w:rsid w:val="0028053C"/>
    <w:rsid w:val="002F57E4"/>
    <w:rsid w:val="00314FEB"/>
    <w:rsid w:val="0032048B"/>
    <w:rsid w:val="00346156"/>
    <w:rsid w:val="00382380"/>
    <w:rsid w:val="003A269C"/>
    <w:rsid w:val="003A2E0F"/>
    <w:rsid w:val="003C3732"/>
    <w:rsid w:val="00422C2B"/>
    <w:rsid w:val="00435BE5"/>
    <w:rsid w:val="0048019C"/>
    <w:rsid w:val="00486A99"/>
    <w:rsid w:val="004E6C38"/>
    <w:rsid w:val="00555FA4"/>
    <w:rsid w:val="0056401D"/>
    <w:rsid w:val="005B1D9B"/>
    <w:rsid w:val="006100CC"/>
    <w:rsid w:val="00644076"/>
    <w:rsid w:val="006631CF"/>
    <w:rsid w:val="00682036"/>
    <w:rsid w:val="006B3B54"/>
    <w:rsid w:val="006D0869"/>
    <w:rsid w:val="006E6713"/>
    <w:rsid w:val="007060D7"/>
    <w:rsid w:val="0071438D"/>
    <w:rsid w:val="00726F36"/>
    <w:rsid w:val="00753E29"/>
    <w:rsid w:val="00781332"/>
    <w:rsid w:val="007A0961"/>
    <w:rsid w:val="007A25F4"/>
    <w:rsid w:val="007A6599"/>
    <w:rsid w:val="007D1C30"/>
    <w:rsid w:val="007D3B02"/>
    <w:rsid w:val="007D3B9D"/>
    <w:rsid w:val="007F25C7"/>
    <w:rsid w:val="007F52D6"/>
    <w:rsid w:val="0082040E"/>
    <w:rsid w:val="00845D3E"/>
    <w:rsid w:val="008A5F1B"/>
    <w:rsid w:val="008B7E17"/>
    <w:rsid w:val="008F44CD"/>
    <w:rsid w:val="00922A5B"/>
    <w:rsid w:val="009545B1"/>
    <w:rsid w:val="009D0C12"/>
    <w:rsid w:val="009F5476"/>
    <w:rsid w:val="00A20C0E"/>
    <w:rsid w:val="00A25241"/>
    <w:rsid w:val="00A30F55"/>
    <w:rsid w:val="00A42D22"/>
    <w:rsid w:val="00AA128C"/>
    <w:rsid w:val="00AB6637"/>
    <w:rsid w:val="00AE1995"/>
    <w:rsid w:val="00B2424A"/>
    <w:rsid w:val="00B40BDF"/>
    <w:rsid w:val="00C00793"/>
    <w:rsid w:val="00C07656"/>
    <w:rsid w:val="00C61F9C"/>
    <w:rsid w:val="00C805EC"/>
    <w:rsid w:val="00C85B71"/>
    <w:rsid w:val="00CB2921"/>
    <w:rsid w:val="00CE6FBA"/>
    <w:rsid w:val="00D20163"/>
    <w:rsid w:val="00D54601"/>
    <w:rsid w:val="00DD3CD5"/>
    <w:rsid w:val="00DD497C"/>
    <w:rsid w:val="00DF4650"/>
    <w:rsid w:val="00E463C2"/>
    <w:rsid w:val="00EA00BF"/>
    <w:rsid w:val="00EB0EFB"/>
    <w:rsid w:val="00F756F8"/>
    <w:rsid w:val="00FB54A6"/>
    <w:rsid w:val="00FF1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753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QCAT%20Ex%20Not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QCAT%20Bil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QCAT%20jurisdiction%20Ex%20Notes.pdf" TargetMode="External"/><Relationship Id="rId4" Type="http://schemas.openxmlformats.org/officeDocument/2006/relationships/webSettings" Target="webSettings.xml"/><Relationship Id="rId9" Type="http://schemas.openxmlformats.org/officeDocument/2006/relationships/hyperlink" Target="Attachments/QCAT%20jurisdiction%20Bil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ridesjk.JUSTICE\Local%20Settings\Temporary%20Internet%20Files\OLK11\Decision%20Summary%20Template%20v0%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v0 4.dot</Template>
  <TotalTime>0</TotalTime>
  <Pages>1</Pages>
  <Words>288</Words>
  <Characters>1647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1939</CharactersWithSpaces>
  <SharedDoc>false</SharedDoc>
  <HyperlinkBase>https://www.cabinet.qld.gov.au/documents/2009/May/QCAT/</HyperlinkBase>
  <HLinks>
    <vt:vector size="24" baseType="variant">
      <vt:variant>
        <vt:i4>6946863</vt:i4>
      </vt:variant>
      <vt:variant>
        <vt:i4>9</vt:i4>
      </vt:variant>
      <vt:variant>
        <vt:i4>0</vt:i4>
      </vt:variant>
      <vt:variant>
        <vt:i4>5</vt:i4>
      </vt:variant>
      <vt:variant>
        <vt:lpwstr>Attachments/QCAT jurisdiction Ex Notes.pdf</vt:lpwstr>
      </vt:variant>
      <vt:variant>
        <vt:lpwstr/>
      </vt:variant>
      <vt:variant>
        <vt:i4>8257646</vt:i4>
      </vt:variant>
      <vt:variant>
        <vt:i4>6</vt:i4>
      </vt:variant>
      <vt:variant>
        <vt:i4>0</vt:i4>
      </vt:variant>
      <vt:variant>
        <vt:i4>5</vt:i4>
      </vt:variant>
      <vt:variant>
        <vt:lpwstr>Attachments/QCAT jurisdiction Bill.pdf</vt:lpwstr>
      </vt:variant>
      <vt:variant>
        <vt:lpwstr/>
      </vt:variant>
      <vt:variant>
        <vt:i4>5308503</vt:i4>
      </vt:variant>
      <vt:variant>
        <vt:i4>3</vt:i4>
      </vt:variant>
      <vt:variant>
        <vt:i4>0</vt:i4>
      </vt:variant>
      <vt:variant>
        <vt:i4>5</vt:i4>
      </vt:variant>
      <vt:variant>
        <vt:lpwstr>Attachments/QCAT Ex Notes.pdf</vt:lpwstr>
      </vt:variant>
      <vt:variant>
        <vt:lpwstr/>
      </vt:variant>
      <vt:variant>
        <vt:i4>1048643</vt:i4>
      </vt:variant>
      <vt:variant>
        <vt:i4>0</vt:i4>
      </vt:variant>
      <vt:variant>
        <vt:i4>0</vt:i4>
      </vt:variant>
      <vt:variant>
        <vt:i4>5</vt:i4>
      </vt:variant>
      <vt:variant>
        <vt:lpwstr>Attachments/QCAT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2009-05-11T23:59:00Z</cp:lastPrinted>
  <dcterms:created xsi:type="dcterms:W3CDTF">2017-10-24T22:01:00Z</dcterms:created>
  <dcterms:modified xsi:type="dcterms:W3CDTF">2018-03-06T00:58:00Z</dcterms:modified>
  <cp:category>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1460792246</vt:i4>
  </property>
  <property fmtid="{D5CDD505-2E9C-101B-9397-08002B2CF9AE}" pid="3" name="_NewReviewCycle">
    <vt:lpwstr/>
  </property>
  <property fmtid="{D5CDD505-2E9C-101B-9397-08002B2CF9AE}" pid="4" name="_ReviewingToolsShownOnce">
    <vt:lpwstr/>
  </property>
</Properties>
</file>